
<file path=[Content_Types].xml><?xml version="1.0" encoding="utf-8"?>
<Types xmlns="http://schemas.openxmlformats.org/package/2006/content-types">
  <Default Extension="jp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7874B" w14:textId="77777777" w:rsidR="00B15AA7" w:rsidRDefault="00077852">
      <w:pPr>
        <w:jc w:val="center"/>
        <w:rPr>
          <w:b/>
          <w:bCs/>
        </w:rPr>
      </w:pPr>
      <w:r>
        <w:rPr>
          <w:b/>
          <w:bCs/>
        </w:rPr>
        <w:t>2026 Partners in Giving - Request for Proposals</w:t>
      </w:r>
    </w:p>
    <w:p w14:paraId="796E2A66" w14:textId="77777777" w:rsidR="00B15AA7" w:rsidRPr="00912BB3" w:rsidRDefault="00077852">
      <w:pPr>
        <w:rPr>
          <w:b/>
          <w:bCs/>
          <w:color w:val="000000" w:themeColor="text1"/>
        </w:rPr>
      </w:pPr>
      <w:r w:rsidRPr="00912BB3">
        <w:rPr>
          <w:b/>
          <w:bCs/>
          <w:color w:val="000000" w:themeColor="text1"/>
        </w:rPr>
        <w:t xml:space="preserve">The Community’s Foundation and The Foundation for Delaware County are pleased to announce the 2026 Partners in Giving competitive grantmaking cycle. </w:t>
      </w:r>
    </w:p>
    <w:p w14:paraId="125D8950" w14:textId="77777777" w:rsidR="00B15AA7" w:rsidRPr="00912BB3" w:rsidRDefault="00077852" w:rsidP="0E0B7A5B">
      <w:pPr>
        <w:rPr>
          <w:color w:val="000000" w:themeColor="text1"/>
          <w:lang w:val="en-US"/>
        </w:rPr>
      </w:pPr>
      <w:r w:rsidRPr="0E0B7A5B">
        <w:rPr>
          <w:color w:val="000000" w:themeColor="text1"/>
          <w:lang w:val="en-US"/>
        </w:rPr>
        <w:t xml:space="preserve">This collaborative effort between The Community’s Foundation (TCF) and The Foundation for Delaware County (the Foundation) is designed to support nonprofits serving Delaware County by reducing duplication, improving access to resources, and creating a more seamless funding experience. Through greater alignment of processes, shared expertise, and coordinated opportunities, nonprofits can more easily navigate support systems, strengthen their organizational capacity, while maximizing the collective benefit to the community.  </w:t>
      </w:r>
    </w:p>
    <w:p w14:paraId="29697816" w14:textId="77777777" w:rsidR="00B15AA7" w:rsidRPr="00912BB3" w:rsidRDefault="00077852">
      <w:pPr>
        <w:rPr>
          <w:color w:val="000000" w:themeColor="text1"/>
        </w:rPr>
      </w:pPr>
      <w:r w:rsidRPr="00912BB3">
        <w:rPr>
          <w:color w:val="000000" w:themeColor="text1"/>
        </w:rPr>
        <w:t>Rather than duplicating efforts, TCF and the Foundation will work side-by-side to identify where joint action can yield greater results, whether through shared tools that make grant applications more accessible, coordinated timelines that reduce administrative burden for grantee partners, or aligned funding priorities that direct resources toward the community’s highest needs.</w:t>
      </w:r>
    </w:p>
    <w:p w14:paraId="4E30BC68" w14:textId="77777777" w:rsidR="00B15AA7" w:rsidRPr="00912BB3" w:rsidRDefault="00077852" w:rsidP="0E0B7A5B">
      <w:pPr>
        <w:rPr>
          <w:color w:val="000000" w:themeColor="text1"/>
          <w:lang w:val="en-US"/>
        </w:rPr>
      </w:pPr>
      <w:r w:rsidRPr="0E0B7A5B">
        <w:rPr>
          <w:color w:val="000000" w:themeColor="text1"/>
          <w:lang w:val="en-US"/>
        </w:rPr>
        <w:t>This approach fosters stronger relationships between the two foundations and with the nonprofit sector, builds mutual understanding of local challenges and opportunities, and reinforces the shared commitment to equitable, high-impact philanthropy in Delaware County.</w:t>
      </w:r>
    </w:p>
    <w:p w14:paraId="3EB8C882" w14:textId="77777777" w:rsidR="00B15AA7" w:rsidRPr="00912BB3" w:rsidRDefault="00077852">
      <w:pPr>
        <w:rPr>
          <w:color w:val="000000" w:themeColor="text1"/>
        </w:rPr>
      </w:pPr>
      <w:r w:rsidRPr="00912BB3">
        <w:rPr>
          <w:color w:val="000000" w:themeColor="text1"/>
        </w:rPr>
        <w:t>This spirit of partnership is reflected in specific initiatives that make it easier for nonprofits to engage with both foundations and focus more of their energy on delivering impact.</w:t>
      </w:r>
    </w:p>
    <w:p w14:paraId="51F0FE30" w14:textId="77777777" w:rsidR="00B15AA7" w:rsidRPr="00912BB3" w:rsidRDefault="00077852">
      <w:pPr>
        <w:jc w:val="center"/>
        <w:rPr>
          <w:b/>
          <w:bCs/>
          <w:color w:val="000000" w:themeColor="text1"/>
        </w:rPr>
      </w:pPr>
      <w:r w:rsidRPr="00912BB3">
        <w:rPr>
          <w:b/>
          <w:bCs/>
          <w:color w:val="000000" w:themeColor="text1"/>
        </w:rPr>
        <w:t>FUNDING PRIORITIES</w:t>
      </w:r>
    </w:p>
    <w:p w14:paraId="255464E9" w14:textId="5009B277" w:rsidR="00B15AA7" w:rsidRPr="00912BB3" w:rsidRDefault="00077852">
      <w:pPr>
        <w:rPr>
          <w:color w:val="000000" w:themeColor="text1"/>
        </w:rPr>
      </w:pPr>
      <w:r w:rsidRPr="00912BB3">
        <w:rPr>
          <w:color w:val="000000" w:themeColor="text1"/>
        </w:rPr>
        <w:t xml:space="preserve">For the </w:t>
      </w:r>
      <w:r w:rsidRPr="00912BB3">
        <w:rPr>
          <w:b/>
          <w:bCs/>
          <w:color w:val="000000" w:themeColor="text1"/>
        </w:rPr>
        <w:t>2026 Partners in Giving</w:t>
      </w:r>
      <w:r w:rsidRPr="00912BB3">
        <w:rPr>
          <w:color w:val="000000" w:themeColor="text1"/>
        </w:rPr>
        <w:t xml:space="preserve"> Grant cycle, this collective effort will consider awarding grant funds to organizations that focus on community development, health, hospice and homecare, </w:t>
      </w:r>
      <w:r w:rsidR="00393F34">
        <w:rPr>
          <w:color w:val="000000" w:themeColor="text1"/>
        </w:rPr>
        <w:t>support for cance</w:t>
      </w:r>
      <w:r w:rsidR="00565969">
        <w:rPr>
          <w:color w:val="000000" w:themeColor="text1"/>
        </w:rPr>
        <w:t>r survivors</w:t>
      </w:r>
      <w:r w:rsidR="008A0DA5">
        <w:rPr>
          <w:color w:val="000000" w:themeColor="text1"/>
        </w:rPr>
        <w:t xml:space="preserve">, </w:t>
      </w:r>
      <w:r w:rsidRPr="00912BB3">
        <w:rPr>
          <w:color w:val="000000" w:themeColor="text1"/>
        </w:rPr>
        <w:t>and youth development.</w:t>
      </w:r>
    </w:p>
    <w:p w14:paraId="31B00095" w14:textId="77777777" w:rsidR="00B15AA7" w:rsidRPr="00912BB3" w:rsidRDefault="00077852">
      <w:pPr>
        <w:rPr>
          <w:b/>
          <w:bCs/>
          <w:color w:val="000000" w:themeColor="text1"/>
        </w:rPr>
      </w:pPr>
      <w:r w:rsidRPr="00912BB3">
        <w:rPr>
          <w:b/>
          <w:bCs/>
          <w:color w:val="000000" w:themeColor="text1"/>
        </w:rPr>
        <w:t>CANCER SURVIVORS</w:t>
      </w:r>
    </w:p>
    <w:p w14:paraId="481327F9" w14:textId="77777777" w:rsidR="00B15AA7" w:rsidRPr="00912BB3" w:rsidRDefault="00077852" w:rsidP="0E0B7A5B">
      <w:pPr>
        <w:rPr>
          <w:color w:val="000000" w:themeColor="text1"/>
          <w:lang w:val="en-US"/>
        </w:rPr>
      </w:pPr>
      <w:r w:rsidRPr="0E0B7A5B">
        <w:rPr>
          <w:color w:val="000000" w:themeColor="text1"/>
          <w:lang w:val="en-US"/>
        </w:rPr>
        <w:t xml:space="preserve">The 2026 Partners in Giving initiative will consider awarding non-clinical grants of up to </w:t>
      </w:r>
      <w:r w:rsidRPr="0E0B7A5B">
        <w:rPr>
          <w:b/>
          <w:bCs/>
          <w:color w:val="000000" w:themeColor="text1"/>
          <w:lang w:val="en-US"/>
        </w:rPr>
        <w:t>$15,000</w:t>
      </w:r>
      <w:r w:rsidRPr="0E0B7A5B">
        <w:rPr>
          <w:color w:val="000000" w:themeColor="text1"/>
          <w:lang w:val="en-US"/>
        </w:rPr>
        <w:t xml:space="preserve"> to organizations that provide education and supportive services to assist cancer survivors living in Delaware County. </w:t>
      </w:r>
    </w:p>
    <w:p w14:paraId="21F15F1D" w14:textId="77777777" w:rsidR="00B15AA7" w:rsidRPr="00912BB3" w:rsidRDefault="00077852">
      <w:pPr>
        <w:rPr>
          <w:b/>
          <w:bCs/>
          <w:color w:val="000000" w:themeColor="text1"/>
        </w:rPr>
      </w:pPr>
      <w:r w:rsidRPr="00912BB3">
        <w:rPr>
          <w:b/>
          <w:bCs/>
          <w:color w:val="000000" w:themeColor="text1"/>
        </w:rPr>
        <w:t>COMMUNITY DEVELOPMENT</w:t>
      </w:r>
    </w:p>
    <w:p w14:paraId="43DAA557" w14:textId="77777777" w:rsidR="00B15AA7" w:rsidRPr="00912BB3" w:rsidRDefault="00B15AA7">
      <w:pPr>
        <w:rPr>
          <w:color w:val="000000" w:themeColor="text1"/>
        </w:rPr>
      </w:pPr>
    </w:p>
    <w:p w14:paraId="3605D139" w14:textId="77777777" w:rsidR="00B15AA7" w:rsidRPr="00912BB3" w:rsidRDefault="00077852" w:rsidP="0E0B7A5B">
      <w:pPr>
        <w:rPr>
          <w:b/>
          <w:bCs/>
          <w:color w:val="000000" w:themeColor="text1"/>
          <w:lang w:val="en-US"/>
        </w:rPr>
      </w:pPr>
      <w:r w:rsidRPr="0E0B7A5B">
        <w:rPr>
          <w:color w:val="000000" w:themeColor="text1"/>
          <w:lang w:val="en-US"/>
        </w:rPr>
        <w:lastRenderedPageBreak/>
        <w:t xml:space="preserve">The 2026 Partners in Giving initiative will consider awarding grants of up to </w:t>
      </w:r>
      <w:r w:rsidRPr="0E0B7A5B">
        <w:rPr>
          <w:b/>
          <w:bCs/>
          <w:color w:val="000000" w:themeColor="text1"/>
          <w:lang w:val="en-US"/>
        </w:rPr>
        <w:t>$10,000</w:t>
      </w:r>
      <w:r w:rsidRPr="0E0B7A5B">
        <w:rPr>
          <w:color w:val="000000" w:themeColor="text1"/>
          <w:lang w:val="en-US"/>
        </w:rPr>
        <w:t xml:space="preserve"> to organizations</w:t>
      </w:r>
      <w:r w:rsidRPr="0E0B7A5B">
        <w:rPr>
          <w:b/>
          <w:bCs/>
          <w:color w:val="000000" w:themeColor="text1"/>
          <w:lang w:val="en-US"/>
        </w:rPr>
        <w:t xml:space="preserve"> </w:t>
      </w:r>
      <w:r w:rsidRPr="0E0B7A5B">
        <w:rPr>
          <w:color w:val="000000" w:themeColor="text1"/>
          <w:lang w:val="en-US"/>
        </w:rPr>
        <w:t>working alongside Delaware County residents to address community-identified needs and strengthen local connections. Grants may support efforts such as community engagement, planning, or coordination activities, adult education, including English as a Second Language (ESL), and other learning opportunities that expand access, build skills, and elevate resident voice. These grants are intended to help organizations pilot ideas, respond to emerging needs, and lay the groundwork for longer-term community impact.</w:t>
      </w:r>
    </w:p>
    <w:p w14:paraId="183850A6" w14:textId="77777777" w:rsidR="00B15AA7" w:rsidRPr="00912BB3" w:rsidRDefault="00077852">
      <w:pPr>
        <w:rPr>
          <w:b/>
          <w:bCs/>
          <w:color w:val="000000" w:themeColor="text1"/>
        </w:rPr>
      </w:pPr>
      <w:r w:rsidRPr="00912BB3">
        <w:rPr>
          <w:b/>
          <w:bCs/>
          <w:color w:val="000000" w:themeColor="text1"/>
        </w:rPr>
        <w:t>HEALTH</w:t>
      </w:r>
    </w:p>
    <w:p w14:paraId="437ABB15" w14:textId="77777777" w:rsidR="00B15AA7" w:rsidRPr="00912BB3" w:rsidRDefault="00077852" w:rsidP="0E0B7A5B">
      <w:pPr>
        <w:rPr>
          <w:color w:val="000000" w:themeColor="text1"/>
          <w:lang w:val="en-US"/>
        </w:rPr>
      </w:pPr>
      <w:r w:rsidRPr="0E0B7A5B">
        <w:rPr>
          <w:color w:val="000000" w:themeColor="text1"/>
          <w:lang w:val="en-US"/>
        </w:rPr>
        <w:t xml:space="preserve">The 2026 Partners in Giving initiative will consider awarding grants of up to </w:t>
      </w:r>
      <w:r w:rsidRPr="0E0B7A5B">
        <w:rPr>
          <w:b/>
          <w:bCs/>
          <w:color w:val="000000" w:themeColor="text1"/>
          <w:lang w:val="en-US"/>
        </w:rPr>
        <w:t>$10,000</w:t>
      </w:r>
      <w:r w:rsidRPr="0E0B7A5B">
        <w:rPr>
          <w:color w:val="000000" w:themeColor="text1"/>
          <w:lang w:val="en-US"/>
        </w:rPr>
        <w:t xml:space="preserve"> to organizations that improve the health and well-being of children, families, and vulnerable populations living in Delaware County, including through LGBTQIA+ inclusive and affirming approaches. Funding may support health education, prevention, supportive services, coordination, and advocacy efforts that strengthen access to behavioral health (including mental health), health care, maternal and child health services, preventive care, nutrition, and food security, with an emphasis on improving outcomes for low-income and historically marginalized communities.</w:t>
      </w:r>
    </w:p>
    <w:p w14:paraId="5667F91B" w14:textId="77777777" w:rsidR="00B15AA7" w:rsidRPr="00912BB3" w:rsidRDefault="00077852">
      <w:pPr>
        <w:rPr>
          <w:b/>
          <w:bCs/>
          <w:color w:val="000000" w:themeColor="text1"/>
        </w:rPr>
      </w:pPr>
      <w:r w:rsidRPr="00912BB3">
        <w:rPr>
          <w:b/>
          <w:bCs/>
          <w:color w:val="000000" w:themeColor="text1"/>
        </w:rPr>
        <w:t>HOSPICE AND HOME HEALTHCARE</w:t>
      </w:r>
    </w:p>
    <w:p w14:paraId="30B3C38F" w14:textId="77777777" w:rsidR="00F46CF4" w:rsidRDefault="00077852" w:rsidP="0E0B7A5B">
      <w:pPr>
        <w:rPr>
          <w:color w:val="000000" w:themeColor="text1"/>
          <w:lang w:val="en-US"/>
        </w:rPr>
      </w:pPr>
      <w:r w:rsidRPr="0E0B7A5B">
        <w:rPr>
          <w:color w:val="000000" w:themeColor="text1"/>
          <w:lang w:val="en-US"/>
        </w:rPr>
        <w:t>The 2026 Partners in Giving initiative will consider awarding grants to organizations providing hospice and home healthcare services for low-income individuals with disabilities and vulnerable senior citizens living in Delaware County, including programs that support seniors in aging safely and with dignity in their own homes.</w:t>
      </w:r>
      <w:r w:rsidR="00065E24" w:rsidRPr="0E0B7A5B">
        <w:rPr>
          <w:color w:val="000000" w:themeColor="text1"/>
          <w:lang w:val="en-US"/>
        </w:rPr>
        <w:t xml:space="preserve"> </w:t>
      </w:r>
      <w:r w:rsidR="00F46CF4" w:rsidRPr="0E0B7A5B">
        <w:rPr>
          <w:color w:val="000000" w:themeColor="text1"/>
          <w:lang w:val="en-US"/>
        </w:rPr>
        <w:t>The maximum request amount has not been pre-determined.</w:t>
      </w:r>
    </w:p>
    <w:p w14:paraId="57141D91" w14:textId="59A52CC7" w:rsidR="00B15AA7" w:rsidRPr="00912BB3" w:rsidRDefault="00077852">
      <w:pPr>
        <w:rPr>
          <w:b/>
          <w:bCs/>
          <w:color w:val="000000" w:themeColor="text1"/>
        </w:rPr>
      </w:pPr>
      <w:r w:rsidRPr="00912BB3">
        <w:rPr>
          <w:b/>
          <w:bCs/>
          <w:color w:val="000000" w:themeColor="text1"/>
        </w:rPr>
        <w:t>YOUTH DEVELOPMENT</w:t>
      </w:r>
    </w:p>
    <w:p w14:paraId="4210A8F5" w14:textId="77777777" w:rsidR="00D63184" w:rsidRPr="00D63184" w:rsidRDefault="00077852" w:rsidP="00D63184">
      <w:pPr>
        <w:rPr>
          <w:color w:val="000000" w:themeColor="text1"/>
          <w:lang w:val="en-US"/>
        </w:rPr>
      </w:pPr>
      <w:r w:rsidRPr="00912BB3">
        <w:rPr>
          <w:color w:val="000000" w:themeColor="text1"/>
        </w:rPr>
        <w:t xml:space="preserve">The 2026 Partners in Giving initiative will consider awarding grants of up to </w:t>
      </w:r>
      <w:r w:rsidRPr="00912BB3">
        <w:rPr>
          <w:b/>
          <w:bCs/>
          <w:color w:val="000000" w:themeColor="text1"/>
        </w:rPr>
        <w:t>$10,000</w:t>
      </w:r>
      <w:r w:rsidRPr="00912BB3">
        <w:rPr>
          <w:color w:val="000000" w:themeColor="text1"/>
        </w:rPr>
        <w:t xml:space="preserve"> to support advocacy efforts, initiatives, interventions, and collaborations that enhance protective factors and reduce risk factors, promote positive outcomes, and prepare young people to reach their full potential. </w:t>
      </w:r>
      <w:r w:rsidR="00D63184" w:rsidRPr="00D63184">
        <w:rPr>
          <w:color w:val="000000" w:themeColor="text1"/>
          <w:lang w:val="en-US"/>
        </w:rPr>
        <w:t>Requests can include musical, theatrical, performance, visual, and other arts, as well as arts education, for youth in Delaware County.</w:t>
      </w:r>
    </w:p>
    <w:p w14:paraId="39BF20D0" w14:textId="142E9327" w:rsidR="00B15AA7" w:rsidRPr="00912BB3" w:rsidRDefault="00B15AA7">
      <w:pPr>
        <w:rPr>
          <w:color w:val="000000" w:themeColor="text1"/>
        </w:rPr>
      </w:pPr>
    </w:p>
    <w:p w14:paraId="745A9CEF" w14:textId="77777777" w:rsidR="00B15AA7" w:rsidRPr="00912BB3" w:rsidRDefault="00B15AA7">
      <w:pPr>
        <w:rPr>
          <w:color w:val="000000" w:themeColor="text1"/>
        </w:rPr>
      </w:pPr>
    </w:p>
    <w:p w14:paraId="534360B4" w14:textId="77777777" w:rsidR="00B15AA7" w:rsidRDefault="00B15AA7"/>
    <w:p w14:paraId="5AE1B82C" w14:textId="77777777" w:rsidR="00B15AA7" w:rsidRDefault="00B15AA7"/>
    <w:p w14:paraId="208921FC" w14:textId="77777777" w:rsidR="00B15AA7" w:rsidRDefault="00077852">
      <w:pPr>
        <w:rPr>
          <w:b/>
          <w:bCs/>
        </w:rPr>
      </w:pPr>
      <w:r>
        <w:rPr>
          <w:b/>
          <w:bCs/>
        </w:rPr>
        <w:t>APPLICATION GUIDELINES</w:t>
      </w:r>
    </w:p>
    <w:p w14:paraId="47E98123" w14:textId="77777777" w:rsidR="00B15AA7" w:rsidRDefault="00077852">
      <w:r w:rsidRPr="0E0B7A5B">
        <w:rPr>
          <w:lang w:val="en-US"/>
        </w:rPr>
        <w:t>Eligible organizations may apply for funding under any of the funding priorities outlined above, selecting one area that aligns most closely with their mission and proposed activities. The application should demonstrate outcomes within at least one of the following types of outcomes:</w:t>
      </w:r>
    </w:p>
    <w:p w14:paraId="640BE538" w14:textId="77777777" w:rsidR="00B15AA7" w:rsidRDefault="00077852">
      <w:pPr>
        <w:rPr>
          <w:b/>
          <w:bCs/>
        </w:rPr>
      </w:pPr>
      <w:r>
        <w:rPr>
          <w:b/>
          <w:bCs/>
        </w:rPr>
        <w:t>TYPES OF OUTCOMES</w:t>
      </w:r>
    </w:p>
    <w:p w14:paraId="37657674" w14:textId="77777777" w:rsidR="00B15AA7" w:rsidRDefault="00077852">
      <w:pPr>
        <w:ind w:left="720"/>
      </w:pPr>
      <w:r w:rsidRPr="0E0B7A5B">
        <w:rPr>
          <w:u w:val="single"/>
          <w:lang w:val="en-US"/>
        </w:rPr>
        <w:t>Safety Net</w:t>
      </w:r>
      <w:r w:rsidRPr="0E0B7A5B">
        <w:rPr>
          <w:lang w:val="en-US"/>
        </w:rPr>
        <w:t xml:space="preserve"> - Provide basic assistance to ensure well-being and prevent dire outcomes for individuals facing economic hardship, health issues, or other challenges.</w:t>
      </w:r>
    </w:p>
    <w:p w14:paraId="4A7E0333" w14:textId="77777777" w:rsidR="00B15AA7" w:rsidRDefault="00077852">
      <w:pPr>
        <w:ind w:left="720"/>
      </w:pPr>
      <w:r>
        <w:rPr>
          <w:u w:val="single"/>
        </w:rPr>
        <w:t>Preventive</w:t>
      </w:r>
      <w:r>
        <w:t xml:space="preserve"> - Intervene before problems arise, reducing factors that lead to negative outcomes and enhancing protective factors that contribute to well-being and success. This can include Out-Of-School Time programming. </w:t>
      </w:r>
    </w:p>
    <w:p w14:paraId="5F4DAB2B" w14:textId="77777777" w:rsidR="00B15AA7" w:rsidRDefault="00077852">
      <w:pPr>
        <w:ind w:left="720"/>
      </w:pPr>
      <w:r>
        <w:rPr>
          <w:u w:val="single"/>
        </w:rPr>
        <w:t>Systems Change</w:t>
      </w:r>
      <w:r>
        <w:rPr>
          <w:i/>
          <w:iCs/>
        </w:rPr>
        <w:t xml:space="preserve"> </w:t>
      </w:r>
      <w:r>
        <w:t>- Target the root causes of social issues to change structures, such as public policies and regulations that enable systems to function better.</w:t>
      </w:r>
    </w:p>
    <w:p w14:paraId="41AC8330" w14:textId="77777777" w:rsidR="00B15AA7" w:rsidRDefault="00077852">
      <w:pPr>
        <w:ind w:left="720"/>
      </w:pPr>
      <w:r>
        <w:rPr>
          <w:u w:val="single"/>
        </w:rPr>
        <w:t>Organizational Development</w:t>
      </w:r>
      <w:r>
        <w:rPr>
          <w:i/>
          <w:iCs/>
        </w:rPr>
        <w:t xml:space="preserve"> </w:t>
      </w:r>
      <w:r>
        <w:t>- Strengthen effectiveness and capacity through planned change in an organization's processes, systems, structures, or leadership.</w:t>
      </w:r>
    </w:p>
    <w:p w14:paraId="123197DD" w14:textId="648F3B7E" w:rsidR="00B15AA7" w:rsidRDefault="00077852">
      <w:r w:rsidRPr="0E0B7A5B">
        <w:rPr>
          <w:lang w:val="en-US"/>
        </w:rPr>
        <w:t>Eligible organizations</w:t>
      </w:r>
      <w:r w:rsidRPr="0E0B7A5B">
        <w:rPr>
          <w:color w:val="000000" w:themeColor="text1"/>
          <w:lang w:val="en-US"/>
        </w:rPr>
        <w:t xml:space="preserve"> may submit one application </w:t>
      </w:r>
      <w:r w:rsidR="4EDFED78" w:rsidRPr="0E0B7A5B">
        <w:rPr>
          <w:color w:val="000000" w:themeColor="text1"/>
          <w:lang w:val="en-US"/>
        </w:rPr>
        <w:t>t</w:t>
      </w:r>
      <w:r w:rsidRPr="0E0B7A5B">
        <w:rPr>
          <w:color w:val="000000" w:themeColor="text1"/>
          <w:lang w:val="en-US"/>
        </w:rPr>
        <w:t>o support their efforts in advancing the funding priorities outline</w:t>
      </w:r>
      <w:r w:rsidRPr="0E0B7A5B">
        <w:rPr>
          <w:lang w:val="en-US"/>
        </w:rPr>
        <w:t>d above. Organizations can apply for a single year only.</w:t>
      </w:r>
    </w:p>
    <w:p w14:paraId="139BC172" w14:textId="472D65FD" w:rsidR="00B15AA7" w:rsidRDefault="00077852">
      <w:pPr>
        <w:rPr>
          <w:b/>
          <w:bCs/>
        </w:rPr>
      </w:pPr>
      <w:r w:rsidRPr="0E0B7A5B">
        <w:rPr>
          <w:b/>
          <w:bCs/>
        </w:rPr>
        <w:t>TYPE</w:t>
      </w:r>
      <w:r w:rsidR="163A0459" w:rsidRPr="0E0B7A5B">
        <w:rPr>
          <w:b/>
          <w:bCs/>
        </w:rPr>
        <w:t xml:space="preserve"> </w:t>
      </w:r>
      <w:r w:rsidRPr="0E0B7A5B">
        <w:rPr>
          <w:b/>
          <w:bCs/>
        </w:rPr>
        <w:t>OF GRANTS</w:t>
      </w:r>
    </w:p>
    <w:p w14:paraId="5958E2D1" w14:textId="77777777" w:rsidR="00B15AA7" w:rsidRDefault="00077852">
      <w:r w:rsidRPr="0E0B7A5B">
        <w:rPr>
          <w:i/>
          <w:iCs/>
          <w:lang w:val="en-US"/>
        </w:rPr>
        <w:t>PROGRAM OR PROJECT SUPPORT</w:t>
      </w:r>
      <w:r w:rsidRPr="0E0B7A5B">
        <w:rPr>
          <w:lang w:val="en-US"/>
        </w:rPr>
        <w:t xml:space="preserve"> - Available to nonprofits serving Delaware County to advance, operate, expand, and/or improve programs or projects working in one or more of the funding priorities outlined above.</w:t>
      </w:r>
    </w:p>
    <w:p w14:paraId="420252CD" w14:textId="77777777" w:rsidR="00B15AA7" w:rsidRDefault="00077852">
      <w:r>
        <w:t>Grant preference will be given to agencies that:</w:t>
      </w:r>
    </w:p>
    <w:p w14:paraId="6E2F6B5F" w14:textId="77777777" w:rsidR="00B15AA7" w:rsidRDefault="00077852" w:rsidP="0E0B7A5B">
      <w:pPr>
        <w:numPr>
          <w:ilvl w:val="0"/>
          <w:numId w:val="1"/>
        </w:numPr>
        <w:pBdr>
          <w:top w:val="nil"/>
          <w:left w:val="nil"/>
          <w:bottom w:val="nil"/>
          <w:right w:val="nil"/>
          <w:between w:val="nil"/>
        </w:pBdr>
        <w:spacing w:after="0"/>
      </w:pPr>
      <w:proofErr w:type="gramStart"/>
      <w:r w:rsidRPr="0E0B7A5B">
        <w:rPr>
          <w:color w:val="000000" w:themeColor="text1"/>
          <w:lang w:val="en-US"/>
        </w:rPr>
        <w:t>Are located in</w:t>
      </w:r>
      <w:proofErr w:type="gramEnd"/>
      <w:r w:rsidRPr="0E0B7A5B">
        <w:rPr>
          <w:color w:val="000000" w:themeColor="text1"/>
          <w:lang w:val="en-US"/>
        </w:rPr>
        <w:t xml:space="preserve"> Delaware County.</w:t>
      </w:r>
    </w:p>
    <w:p w14:paraId="2C3700BE" w14:textId="77777777" w:rsidR="00B15AA7" w:rsidRDefault="00077852">
      <w:pPr>
        <w:numPr>
          <w:ilvl w:val="0"/>
          <w:numId w:val="1"/>
        </w:numPr>
        <w:pBdr>
          <w:top w:val="nil"/>
          <w:left w:val="nil"/>
          <w:bottom w:val="nil"/>
          <w:right w:val="nil"/>
          <w:between w:val="nil"/>
        </w:pBdr>
        <w:spacing w:after="0"/>
      </w:pPr>
      <w:r>
        <w:rPr>
          <w:color w:val="000000"/>
        </w:rPr>
        <w:t>Have completed their organization's GuideStar (Platinum level Seal of Transparency preferred) profile</w:t>
      </w:r>
    </w:p>
    <w:p w14:paraId="55243BC9" w14:textId="77777777" w:rsidR="00B15AA7" w:rsidRDefault="00077852">
      <w:pPr>
        <w:numPr>
          <w:ilvl w:val="0"/>
          <w:numId w:val="1"/>
        </w:numPr>
        <w:pBdr>
          <w:top w:val="nil"/>
          <w:left w:val="nil"/>
          <w:bottom w:val="nil"/>
          <w:right w:val="nil"/>
          <w:between w:val="nil"/>
        </w:pBdr>
        <w:spacing w:after="0"/>
      </w:pPr>
      <w:r>
        <w:rPr>
          <w:color w:val="000000"/>
        </w:rPr>
        <w:t>Have a strong and proven record of collaborating with other entities serving residents of Delaware County.</w:t>
      </w:r>
    </w:p>
    <w:p w14:paraId="6A1661CA" w14:textId="77777777" w:rsidR="00B15AA7" w:rsidRDefault="00077852">
      <w:pPr>
        <w:numPr>
          <w:ilvl w:val="0"/>
          <w:numId w:val="1"/>
        </w:numPr>
        <w:pBdr>
          <w:top w:val="nil"/>
          <w:left w:val="nil"/>
          <w:bottom w:val="nil"/>
          <w:right w:val="nil"/>
          <w:between w:val="nil"/>
        </w:pBdr>
        <w:spacing w:after="0"/>
      </w:pPr>
      <w:r>
        <w:rPr>
          <w:color w:val="000000"/>
        </w:rPr>
        <w:lastRenderedPageBreak/>
        <w:t>Have a demonstrated commitment to diversity and cultural competency in staff and board composition, including employing bilingual staff where existing and potential clients are non- English speakers.</w:t>
      </w:r>
    </w:p>
    <w:p w14:paraId="77B25F11" w14:textId="77777777" w:rsidR="00B15AA7" w:rsidRDefault="00077852" w:rsidP="0E0B7A5B">
      <w:pPr>
        <w:numPr>
          <w:ilvl w:val="0"/>
          <w:numId w:val="1"/>
        </w:numPr>
        <w:pBdr>
          <w:top w:val="nil"/>
          <w:left w:val="nil"/>
          <w:bottom w:val="nil"/>
          <w:right w:val="nil"/>
          <w:between w:val="nil"/>
        </w:pBdr>
        <w:spacing w:after="0"/>
      </w:pPr>
      <w:r w:rsidRPr="0E0B7A5B">
        <w:rPr>
          <w:color w:val="000000" w:themeColor="text1"/>
          <w:lang w:val="en-US"/>
        </w:rPr>
        <w:t>Have embedded or are in the process of embedding a trauma-informed care approach to services and programs.</w:t>
      </w:r>
    </w:p>
    <w:p w14:paraId="10F60378" w14:textId="77777777" w:rsidR="00B15AA7" w:rsidRDefault="00077852" w:rsidP="0E0B7A5B">
      <w:pPr>
        <w:numPr>
          <w:ilvl w:val="0"/>
          <w:numId w:val="1"/>
        </w:numPr>
        <w:pBdr>
          <w:top w:val="nil"/>
          <w:left w:val="nil"/>
          <w:bottom w:val="nil"/>
          <w:right w:val="nil"/>
          <w:between w:val="nil"/>
        </w:pBdr>
        <w:spacing w:after="0"/>
      </w:pPr>
      <w:r w:rsidRPr="0E0B7A5B">
        <w:rPr>
          <w:color w:val="000000" w:themeColor="text1"/>
          <w:lang w:val="en-US"/>
        </w:rPr>
        <w:t>Can provide evidence of commitment to capacity strengthening and succession planning where appropriate.</w:t>
      </w:r>
    </w:p>
    <w:p w14:paraId="48EFC279" w14:textId="77777777" w:rsidR="00B15AA7" w:rsidRDefault="00077852">
      <w:pPr>
        <w:numPr>
          <w:ilvl w:val="0"/>
          <w:numId w:val="1"/>
        </w:numPr>
        <w:pBdr>
          <w:top w:val="nil"/>
          <w:left w:val="nil"/>
          <w:bottom w:val="nil"/>
          <w:right w:val="nil"/>
          <w:between w:val="nil"/>
        </w:pBdr>
      </w:pPr>
      <w:r>
        <w:rPr>
          <w:color w:val="000000"/>
        </w:rPr>
        <w:t>Address the most vulnerable populations' needs, including families living in poverty, immigrants, non-English speakers, and minority-led organizations.</w:t>
      </w:r>
    </w:p>
    <w:p w14:paraId="3104786B" w14:textId="77777777" w:rsidR="00B15AA7" w:rsidRDefault="00077852">
      <w:r>
        <w:rPr>
          <w:b/>
          <w:bCs/>
        </w:rPr>
        <w:t>Timeline</w:t>
      </w:r>
      <w:r>
        <w:t>:</w:t>
      </w:r>
    </w:p>
    <w:p w14:paraId="138C8042" w14:textId="77777777" w:rsidR="00B15AA7" w:rsidRDefault="00077852">
      <w:pPr>
        <w:numPr>
          <w:ilvl w:val="0"/>
          <w:numId w:val="2"/>
        </w:numPr>
        <w:pBdr>
          <w:top w:val="nil"/>
          <w:left w:val="nil"/>
          <w:bottom w:val="nil"/>
          <w:right w:val="nil"/>
          <w:between w:val="nil"/>
        </w:pBdr>
        <w:spacing w:after="0"/>
      </w:pPr>
      <w:r>
        <w:rPr>
          <w:color w:val="000000"/>
        </w:rPr>
        <w:t>Application Opens – January 15, 2026</w:t>
      </w:r>
    </w:p>
    <w:p w14:paraId="10212039" w14:textId="77777777" w:rsidR="00B15AA7" w:rsidRDefault="00077852">
      <w:pPr>
        <w:numPr>
          <w:ilvl w:val="0"/>
          <w:numId w:val="2"/>
        </w:numPr>
        <w:pBdr>
          <w:top w:val="nil"/>
          <w:left w:val="nil"/>
          <w:bottom w:val="nil"/>
          <w:right w:val="nil"/>
          <w:between w:val="nil"/>
        </w:pBdr>
        <w:spacing w:after="0"/>
      </w:pPr>
      <w:r>
        <w:rPr>
          <w:color w:val="000000"/>
        </w:rPr>
        <w:t>Application Due – February 19, 2026</w:t>
      </w:r>
    </w:p>
    <w:p w14:paraId="61DDDFAE" w14:textId="77777777" w:rsidR="00B15AA7" w:rsidRDefault="00077852">
      <w:pPr>
        <w:numPr>
          <w:ilvl w:val="0"/>
          <w:numId w:val="2"/>
        </w:numPr>
        <w:pBdr>
          <w:top w:val="nil"/>
          <w:left w:val="nil"/>
          <w:bottom w:val="nil"/>
          <w:right w:val="nil"/>
          <w:between w:val="nil"/>
        </w:pBdr>
      </w:pPr>
      <w:r>
        <w:rPr>
          <w:color w:val="000000"/>
        </w:rPr>
        <w:t xml:space="preserve">Award Announcements – May 29, 2026 </w:t>
      </w:r>
    </w:p>
    <w:p w14:paraId="17DB002A" w14:textId="77777777" w:rsidR="00B15AA7" w:rsidRDefault="00077852">
      <w:pPr>
        <w:rPr>
          <w:b/>
          <w:bCs/>
        </w:rPr>
      </w:pPr>
      <w:r>
        <w:rPr>
          <w:b/>
          <w:bCs/>
        </w:rPr>
        <w:t>Eligibility Criteria:</w:t>
      </w:r>
    </w:p>
    <w:p w14:paraId="47A1F897" w14:textId="77777777" w:rsidR="00B15AA7" w:rsidRDefault="00077852">
      <w:r>
        <w:t>Who Can Apply:</w:t>
      </w:r>
    </w:p>
    <w:p w14:paraId="2BCA8E93" w14:textId="77777777" w:rsidR="00B15AA7" w:rsidRDefault="00077852">
      <w:pPr>
        <w:numPr>
          <w:ilvl w:val="0"/>
          <w:numId w:val="3"/>
        </w:numPr>
        <w:pBdr>
          <w:top w:val="nil"/>
          <w:left w:val="nil"/>
          <w:bottom w:val="nil"/>
          <w:right w:val="nil"/>
          <w:between w:val="nil"/>
        </w:pBdr>
        <w:spacing w:after="0"/>
      </w:pPr>
      <w:r>
        <w:rPr>
          <w:color w:val="000000"/>
        </w:rPr>
        <w:t>Tax-exempt organizations under any part of section 501(c)(3) of the Internal Revenue Code</w:t>
      </w:r>
    </w:p>
    <w:p w14:paraId="14CC6F74" w14:textId="77777777" w:rsidR="00B15AA7" w:rsidRDefault="00077852">
      <w:pPr>
        <w:numPr>
          <w:ilvl w:val="0"/>
          <w:numId w:val="3"/>
        </w:numPr>
        <w:pBdr>
          <w:top w:val="nil"/>
          <w:left w:val="nil"/>
          <w:bottom w:val="nil"/>
          <w:right w:val="nil"/>
          <w:between w:val="nil"/>
        </w:pBdr>
        <w:spacing w:after="0"/>
      </w:pPr>
      <w:r>
        <w:rPr>
          <w:color w:val="000000"/>
        </w:rPr>
        <w:t xml:space="preserve">Grassroots organizations, collaboratives, or coalitions may apply under the auspices of a tax-exempt fiscal sponsor. </w:t>
      </w:r>
    </w:p>
    <w:p w14:paraId="01DC64A6" w14:textId="77777777" w:rsidR="00B15AA7" w:rsidRDefault="00077852">
      <w:pPr>
        <w:numPr>
          <w:ilvl w:val="0"/>
          <w:numId w:val="3"/>
        </w:numPr>
        <w:pBdr>
          <w:top w:val="nil"/>
          <w:left w:val="nil"/>
          <w:bottom w:val="nil"/>
          <w:right w:val="nil"/>
          <w:between w:val="nil"/>
        </w:pBdr>
      </w:pPr>
      <w:r>
        <w:rPr>
          <w:color w:val="000000"/>
        </w:rPr>
        <w:t>All grant proceeds must be used to provide programs and services in and for Delaware County residents.</w:t>
      </w:r>
    </w:p>
    <w:p w14:paraId="7F0DEDEC" w14:textId="77777777" w:rsidR="00B15AA7" w:rsidRDefault="00077852">
      <w:r>
        <w:t>Note: Applicant organizations must comply with local, state, and federal regulations.</w:t>
      </w:r>
    </w:p>
    <w:p w14:paraId="546D6ABA" w14:textId="44DFCF22" w:rsidR="00B15AA7" w:rsidRDefault="008A0DA5">
      <w:r>
        <w:t>L</w:t>
      </w:r>
      <w:r w:rsidR="00077852">
        <w:t xml:space="preserve">earn more about </w:t>
      </w:r>
      <w:hyperlink r:id="rId11">
        <w:r w:rsidR="00077852">
          <w:rPr>
            <w:color w:val="467886"/>
            <w:u w:val="single"/>
          </w:rPr>
          <w:t>The Community’s Foundation</w:t>
        </w:r>
      </w:hyperlink>
      <w:r w:rsidR="00077852">
        <w:t xml:space="preserve"> and The </w:t>
      </w:r>
      <w:hyperlink r:id="rId12">
        <w:r w:rsidR="00077852">
          <w:rPr>
            <w:color w:val="467886"/>
            <w:u w:val="single"/>
          </w:rPr>
          <w:t>Foundation for Delaware County</w:t>
        </w:r>
      </w:hyperlink>
      <w:r w:rsidR="00077852">
        <w:t xml:space="preserve">. </w:t>
      </w:r>
    </w:p>
    <w:p w14:paraId="04A43305" w14:textId="5A9BBFC6" w:rsidR="00B15AA7" w:rsidRPr="00912BB3" w:rsidRDefault="00077852">
      <w:pPr>
        <w:rPr>
          <w:color w:val="000000" w:themeColor="text1"/>
        </w:rPr>
      </w:pPr>
      <w:r>
        <w:t xml:space="preserve">Connect with The Community’s Foundation on Facebook, X, LinkedIn, and Instagram @TCFHelps and </w:t>
      </w:r>
      <w:r w:rsidR="008A0DA5">
        <w:t>T</w:t>
      </w:r>
      <w:r>
        <w:t xml:space="preserve">he Foundation for Delaware County on Facebook, X, LinkedIn, Instagram, and YouTube @delcofdn. </w:t>
      </w:r>
      <w:r w:rsidRPr="00912BB3">
        <w:rPr>
          <w:color w:val="000000" w:themeColor="text1"/>
        </w:rPr>
        <w:t>We encourage you to subscribe to the e-newsletters of both The Community’s Foundation and The Foundation for Delaware County, which are issued separately and provide distinct updates and news from each organization.</w:t>
      </w:r>
    </w:p>
    <w:p w14:paraId="2A460B4D" w14:textId="2418F7D5" w:rsidR="00B15AA7" w:rsidRDefault="00077852">
      <w:r>
        <w:t>Virtual Information Session for interested nonprofits: Tuesday, January 13, 2026, at 10:00 a</w:t>
      </w:r>
      <w:r w:rsidR="008A0DA5">
        <w:t>.</w:t>
      </w:r>
      <w:r>
        <w:t xml:space="preserve">m. </w:t>
      </w:r>
    </w:p>
    <w:p w14:paraId="5C2C638F" w14:textId="29416491" w:rsidR="00B15AA7" w:rsidRDefault="00077852">
      <w:r>
        <w:lastRenderedPageBreak/>
        <w:t xml:space="preserve">Questions? Contact </w:t>
      </w:r>
      <w:hyperlink r:id="rId13" w:history="1">
        <w:r w:rsidRPr="00844515">
          <w:rPr>
            <w:rStyle w:val="Hyperlink"/>
          </w:rPr>
          <w:t>Mischico Warren</w:t>
        </w:r>
      </w:hyperlink>
      <w:r>
        <w:t xml:space="preserve"> at </w:t>
      </w:r>
      <w:r w:rsidR="00844515">
        <w:t xml:space="preserve">The Foundation for Delaware County </w:t>
      </w:r>
      <w:r>
        <w:t xml:space="preserve">or </w:t>
      </w:r>
      <w:hyperlink r:id="rId14" w:history="1">
        <w:r w:rsidRPr="00844515">
          <w:rPr>
            <w:rStyle w:val="Hyperlink"/>
          </w:rPr>
          <w:t>Claire Baker</w:t>
        </w:r>
      </w:hyperlink>
      <w:r w:rsidR="00844515">
        <w:t xml:space="preserve"> at The Community’s Foundation</w:t>
      </w:r>
      <w:r w:rsidR="005F52F4">
        <w:t>.</w:t>
      </w:r>
    </w:p>
    <w:sectPr w:rsidR="00B15AA7">
      <w:headerReference w:type="default" r:id="rId1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B15E9" w14:textId="77777777" w:rsidR="00C713DE" w:rsidRDefault="00C713DE">
      <w:pPr>
        <w:spacing w:after="0" w:line="240" w:lineRule="auto"/>
      </w:pPr>
      <w:r>
        <w:separator/>
      </w:r>
    </w:p>
  </w:endnote>
  <w:endnote w:type="continuationSeparator" w:id="0">
    <w:p w14:paraId="5A5F8ABA" w14:textId="77777777" w:rsidR="00C713DE" w:rsidRDefault="00C713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charset w:val="00"/>
    <w:family w:val="auto"/>
    <w:pitch w:val="default"/>
    <w:embedRegular r:id="rId1" w:fontKey="{5667CF5B-EF03-4CF4-8345-DADBF27186C7}"/>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embedRegular r:id="rId2" w:fontKey="{9DD69AD5-FF0E-4BB1-A3A7-1EAB806D8FF9}"/>
    <w:embedBold r:id="rId3" w:fontKey="{163E3ED7-764F-45F5-9917-CF40AAED8032}"/>
    <w:embedItalic r:id="rId4" w:fontKey="{A5F3F1E7-42B0-4C72-A62A-8270811E8A56}"/>
  </w:font>
  <w:font w:name="Play">
    <w:charset w:val="00"/>
    <w:family w:val="auto"/>
    <w:pitch w:val="default"/>
    <w:embedRegular r:id="rId5" w:fontKey="{AEDFA4CF-DF5E-4D89-A249-FD02E5A96ACC}"/>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6" w:fontKey="{CA85F38B-C96C-4FDB-917D-C199DD88FB41}"/>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9765C" w14:textId="77777777" w:rsidR="00C713DE" w:rsidRDefault="00C713DE">
      <w:pPr>
        <w:spacing w:after="0" w:line="240" w:lineRule="auto"/>
      </w:pPr>
      <w:r>
        <w:separator/>
      </w:r>
    </w:p>
  </w:footnote>
  <w:footnote w:type="continuationSeparator" w:id="0">
    <w:p w14:paraId="6A617CF2" w14:textId="77777777" w:rsidR="00C713DE" w:rsidRDefault="00C713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4BC36" w14:textId="77777777" w:rsidR="00B15AA7" w:rsidRDefault="00077852">
    <w:pPr>
      <w:pBdr>
        <w:top w:val="nil"/>
        <w:left w:val="nil"/>
        <w:bottom w:val="nil"/>
        <w:right w:val="nil"/>
        <w:between w:val="nil"/>
      </w:pBdr>
      <w:tabs>
        <w:tab w:val="center" w:pos="4680"/>
        <w:tab w:val="right" w:pos="9360"/>
      </w:tabs>
      <w:spacing w:after="0" w:line="240" w:lineRule="auto"/>
      <w:jc w:val="center"/>
      <w:rPr>
        <w:color w:val="000000"/>
      </w:rPr>
    </w:pPr>
    <w:r>
      <w:rPr>
        <w:b/>
        <w:bCs/>
        <w:noProof/>
        <w:color w:val="000000"/>
        <w:sz w:val="20"/>
        <w:szCs w:val="20"/>
      </w:rPr>
      <w:drawing>
        <wp:inline distT="0" distB="0" distL="0" distR="0" wp14:anchorId="78E979B4" wp14:editId="2FEEDF3C">
          <wp:extent cx="1553845" cy="712470"/>
          <wp:effectExtent l="0" t="0" r="0" b="0"/>
          <wp:docPr id="1527925380" name="image1.jpg" descr="A logo with text and blue and green letters&#10;&#10;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1.jpg" descr="A logo with text and blue and green letters&#10;&#10;AI-generated content may be incorrect."/>
                  <pic:cNvPicPr preferRelativeResize="0"/>
                </pic:nvPicPr>
                <pic:blipFill>
                  <a:blip r:embed="rId1"/>
                  <a:srcRect/>
                  <a:stretch>
                    <a:fillRect/>
                  </a:stretch>
                </pic:blipFill>
                <pic:spPr>
                  <a:xfrm>
                    <a:off x="0" y="0"/>
                    <a:ext cx="1553845" cy="712470"/>
                  </a:xfrm>
                  <a:prstGeom prst="rect">
                    <a:avLst/>
                  </a:prstGeom>
                  <a:ln/>
                </pic:spPr>
              </pic:pic>
            </a:graphicData>
          </a:graphic>
        </wp:inline>
      </w:drawing>
    </w:r>
    <w:r>
      <w:rPr>
        <w:color w:val="000000"/>
      </w:rPr>
      <w:t xml:space="preserve">       </w:t>
    </w:r>
    <w:r>
      <w:rPr>
        <w:b/>
        <w:bCs/>
        <w:noProof/>
        <w:color w:val="000000"/>
      </w:rPr>
      <w:drawing>
        <wp:inline distT="0" distB="0" distL="0" distR="0" wp14:anchorId="79F6C98D" wp14:editId="0B9F0E60">
          <wp:extent cx="1116022" cy="722076"/>
          <wp:effectExtent l="0" t="0" r="0" b="0"/>
          <wp:docPr id="1527925381" name="image2.jpg" descr="A logo for a county&#10;&#10;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2.jpg" descr="A logo for a county&#10;&#10;AI-generated content may be incorrect."/>
                  <pic:cNvPicPr preferRelativeResize="0"/>
                </pic:nvPicPr>
                <pic:blipFill>
                  <a:blip r:embed="rId2"/>
                  <a:srcRect/>
                  <a:stretch>
                    <a:fillRect/>
                  </a:stretch>
                </pic:blipFill>
                <pic:spPr>
                  <a:xfrm>
                    <a:off x="0" y="0"/>
                    <a:ext cx="1116022" cy="722076"/>
                  </a:xfrm>
                  <a:prstGeom prst="rect">
                    <a:avLst/>
                  </a:prstGeom>
                  <a:ln/>
                </pic:spPr>
              </pic:pic>
            </a:graphicData>
          </a:graphic>
        </wp:inline>
      </w:drawing>
    </w:r>
    <w:r>
      <w:rPr>
        <w:color w:val="000000"/>
      </w:rPr>
      <w:t xml:space="preserve">                     </w:t>
    </w:r>
  </w:p>
  <w:p w14:paraId="0C553897" w14:textId="77777777" w:rsidR="00B15AA7" w:rsidRDefault="00B15AA7">
    <w:pPr>
      <w:pBdr>
        <w:top w:val="nil"/>
        <w:left w:val="nil"/>
        <w:bottom w:val="nil"/>
        <w:right w:val="nil"/>
        <w:between w:val="nil"/>
      </w:pBdr>
      <w:tabs>
        <w:tab w:val="center" w:pos="4680"/>
        <w:tab w:val="right" w:pos="9360"/>
      </w:tabs>
      <w:spacing w:after="0" w:line="240" w:lineRule="auto"/>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37A7A"/>
    <w:multiLevelType w:val="multilevel"/>
    <w:tmpl w:val="DE8E8F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6790D92"/>
    <w:multiLevelType w:val="multilevel"/>
    <w:tmpl w:val="AD10E4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90673ED"/>
    <w:multiLevelType w:val="multilevel"/>
    <w:tmpl w:val="4030E0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362679733">
    <w:abstractNumId w:val="0"/>
  </w:num>
  <w:num w:numId="2" w16cid:durableId="251669264">
    <w:abstractNumId w:val="1"/>
  </w:num>
  <w:num w:numId="3" w16cid:durableId="1210030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AA7"/>
    <w:rsid w:val="00065E24"/>
    <w:rsid w:val="00077852"/>
    <w:rsid w:val="00124E06"/>
    <w:rsid w:val="00393F34"/>
    <w:rsid w:val="004A1CED"/>
    <w:rsid w:val="00565969"/>
    <w:rsid w:val="005F52F4"/>
    <w:rsid w:val="00657828"/>
    <w:rsid w:val="00844515"/>
    <w:rsid w:val="008A0DA5"/>
    <w:rsid w:val="008C1A14"/>
    <w:rsid w:val="00912BB3"/>
    <w:rsid w:val="009B6C75"/>
    <w:rsid w:val="009C6A61"/>
    <w:rsid w:val="00B15AA7"/>
    <w:rsid w:val="00C0792E"/>
    <w:rsid w:val="00C713DE"/>
    <w:rsid w:val="00D63184"/>
    <w:rsid w:val="00EF2CC3"/>
    <w:rsid w:val="00F079FA"/>
    <w:rsid w:val="00F46CF4"/>
    <w:rsid w:val="0E0B7A5B"/>
    <w:rsid w:val="163A0459"/>
    <w:rsid w:val="32DCFC4E"/>
    <w:rsid w:val="4E119EC7"/>
    <w:rsid w:val="4EDFED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62A4B"/>
  <w15:docId w15:val="{6BB73DD1-0ACC-4D3A-9912-ABF080043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iCs/>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0F4761"/>
    </w:rPr>
  </w:style>
  <w:style w:type="paragraph" w:styleId="Heading6">
    <w:name w:val="heading 6"/>
    <w:basedOn w:val="Normal"/>
    <w:next w:val="Normal"/>
    <w:link w:val="Heading6Char"/>
    <w:uiPriority w:val="9"/>
    <w:semiHidden/>
    <w:unhideWhenUsed/>
    <w:qFormat/>
    <w:pPr>
      <w:keepNext/>
      <w:keepLines/>
      <w:spacing w:before="40" w:after="0"/>
      <w:outlineLvl w:val="5"/>
    </w:pPr>
    <w:rPr>
      <w:i/>
      <w:iCs/>
      <w:color w:val="595959"/>
    </w:rPr>
  </w:style>
  <w:style w:type="paragraph" w:styleId="Heading7">
    <w:name w:val="heading 7"/>
    <w:basedOn w:val="Normal"/>
    <w:next w:val="Normal"/>
    <w:link w:val="Heading7Char"/>
    <w:uiPriority w:val="9"/>
    <w:semiHidden/>
    <w:unhideWhenUsed/>
    <w:qFormat/>
    <w:rsid w:val="00C078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78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78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spacing w:after="80" w:line="240" w:lineRule="auto"/>
    </w:pPr>
    <w:rPr>
      <w:rFonts w:ascii="Play" w:eastAsia="Play" w:hAnsi="Play" w:cs="Play"/>
      <w:sz w:val="56"/>
      <w:szCs w:val="56"/>
    </w:rPr>
  </w:style>
  <w:style w:type="character" w:customStyle="1" w:styleId="Heading1Char">
    <w:name w:val="Heading 1 Char"/>
    <w:basedOn w:val="DefaultParagraphFont"/>
    <w:link w:val="Heading1"/>
    <w:uiPriority w:val="9"/>
    <w:rsid w:val="00C078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78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78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78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78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78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78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78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782D"/>
    <w:rPr>
      <w:rFonts w:eastAsiaTheme="majorEastAsia" w:cstheme="majorBidi"/>
      <w:color w:val="272727" w:themeColor="text1" w:themeTint="D8"/>
    </w:rPr>
  </w:style>
  <w:style w:type="character" w:customStyle="1" w:styleId="TitleChar">
    <w:name w:val="Title Char"/>
    <w:basedOn w:val="DefaultParagraphFont"/>
    <w:link w:val="Title"/>
    <w:uiPriority w:val="10"/>
    <w:rsid w:val="00C0782D"/>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C078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782D"/>
    <w:pPr>
      <w:spacing w:before="160"/>
      <w:jc w:val="center"/>
    </w:pPr>
    <w:rPr>
      <w:i/>
      <w:iCs/>
      <w:color w:val="404040" w:themeColor="text1" w:themeTint="BF"/>
    </w:rPr>
  </w:style>
  <w:style w:type="character" w:customStyle="1" w:styleId="QuoteChar">
    <w:name w:val="Quote Char"/>
    <w:basedOn w:val="DefaultParagraphFont"/>
    <w:link w:val="Quote"/>
    <w:uiPriority w:val="29"/>
    <w:rsid w:val="00C0782D"/>
    <w:rPr>
      <w:i/>
      <w:iCs/>
      <w:color w:val="404040" w:themeColor="text1" w:themeTint="BF"/>
    </w:rPr>
  </w:style>
  <w:style w:type="paragraph" w:styleId="ListParagraph">
    <w:name w:val="List Paragraph"/>
    <w:basedOn w:val="Normal"/>
    <w:uiPriority w:val="34"/>
    <w:qFormat/>
    <w:rsid w:val="00C0782D"/>
    <w:pPr>
      <w:ind w:left="720"/>
      <w:contextualSpacing/>
    </w:pPr>
  </w:style>
  <w:style w:type="character" w:styleId="IntenseEmphasis">
    <w:name w:val="Intense Emphasis"/>
    <w:basedOn w:val="DefaultParagraphFont"/>
    <w:uiPriority w:val="21"/>
    <w:qFormat/>
    <w:rsid w:val="00C0782D"/>
    <w:rPr>
      <w:i/>
      <w:iCs/>
      <w:color w:val="0F4761" w:themeColor="accent1" w:themeShade="BF"/>
    </w:rPr>
  </w:style>
  <w:style w:type="paragraph" w:styleId="IntenseQuote">
    <w:name w:val="Intense Quote"/>
    <w:basedOn w:val="Normal"/>
    <w:next w:val="Normal"/>
    <w:link w:val="IntenseQuoteChar"/>
    <w:uiPriority w:val="30"/>
    <w:qFormat/>
    <w:rsid w:val="00C078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782D"/>
    <w:rPr>
      <w:i/>
      <w:iCs/>
      <w:color w:val="0F4761" w:themeColor="accent1" w:themeShade="BF"/>
    </w:rPr>
  </w:style>
  <w:style w:type="character" w:styleId="IntenseReference">
    <w:name w:val="Intense Reference"/>
    <w:basedOn w:val="DefaultParagraphFont"/>
    <w:uiPriority w:val="32"/>
    <w:qFormat/>
    <w:rsid w:val="00C0782D"/>
    <w:rPr>
      <w:b/>
      <w:bCs/>
      <w:smallCaps/>
      <w:color w:val="0F4761" w:themeColor="accent1" w:themeShade="BF"/>
      <w:spacing w:val="5"/>
    </w:rPr>
  </w:style>
  <w:style w:type="paragraph" w:styleId="Header">
    <w:name w:val="header"/>
    <w:basedOn w:val="Normal"/>
    <w:link w:val="HeaderChar"/>
    <w:uiPriority w:val="99"/>
    <w:unhideWhenUsed/>
    <w:rsid w:val="00C078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782D"/>
  </w:style>
  <w:style w:type="paragraph" w:styleId="Footer">
    <w:name w:val="footer"/>
    <w:basedOn w:val="Normal"/>
    <w:link w:val="FooterChar"/>
    <w:uiPriority w:val="99"/>
    <w:unhideWhenUsed/>
    <w:rsid w:val="00C078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782D"/>
  </w:style>
  <w:style w:type="character" w:styleId="Hyperlink">
    <w:name w:val="Hyperlink"/>
    <w:basedOn w:val="DefaultParagraphFont"/>
    <w:uiPriority w:val="99"/>
    <w:unhideWhenUsed/>
    <w:rsid w:val="001D0408"/>
    <w:rPr>
      <w:color w:val="467886" w:themeColor="hyperlink"/>
      <w:u w:val="single"/>
    </w:rPr>
  </w:style>
  <w:style w:type="character" w:styleId="UnresolvedMention">
    <w:name w:val="Unresolved Mention"/>
    <w:basedOn w:val="DefaultParagraphFont"/>
    <w:uiPriority w:val="99"/>
    <w:semiHidden/>
    <w:unhideWhenUsed/>
    <w:rsid w:val="001D0408"/>
    <w:rPr>
      <w:color w:val="605E5C"/>
      <w:shd w:val="clear" w:color="auto" w:fill="E1DFDD"/>
    </w:rPr>
  </w:style>
  <w:style w:type="character" w:styleId="CommentReference">
    <w:name w:val="annotation reference"/>
    <w:basedOn w:val="DefaultParagraphFont"/>
    <w:uiPriority w:val="99"/>
    <w:semiHidden/>
    <w:unhideWhenUsed/>
    <w:rsid w:val="00637BD2"/>
    <w:rPr>
      <w:sz w:val="16"/>
      <w:szCs w:val="16"/>
    </w:rPr>
  </w:style>
  <w:style w:type="paragraph" w:styleId="CommentText">
    <w:name w:val="annotation text"/>
    <w:basedOn w:val="Normal"/>
    <w:link w:val="CommentTextChar"/>
    <w:uiPriority w:val="99"/>
    <w:unhideWhenUsed/>
    <w:rsid w:val="00637BD2"/>
    <w:pPr>
      <w:spacing w:line="240" w:lineRule="auto"/>
    </w:pPr>
    <w:rPr>
      <w:sz w:val="20"/>
      <w:szCs w:val="20"/>
    </w:rPr>
  </w:style>
  <w:style w:type="character" w:customStyle="1" w:styleId="CommentTextChar">
    <w:name w:val="Comment Text Char"/>
    <w:basedOn w:val="DefaultParagraphFont"/>
    <w:link w:val="CommentText"/>
    <w:uiPriority w:val="99"/>
    <w:rsid w:val="00637BD2"/>
    <w:rPr>
      <w:sz w:val="20"/>
      <w:szCs w:val="20"/>
    </w:rPr>
  </w:style>
  <w:style w:type="paragraph" w:styleId="CommentSubject">
    <w:name w:val="annotation subject"/>
    <w:basedOn w:val="CommentText"/>
    <w:next w:val="CommentText"/>
    <w:link w:val="CommentSubjectChar"/>
    <w:uiPriority w:val="99"/>
    <w:semiHidden/>
    <w:unhideWhenUsed/>
    <w:rsid w:val="00637BD2"/>
    <w:rPr>
      <w:b/>
      <w:bCs/>
    </w:rPr>
  </w:style>
  <w:style w:type="character" w:customStyle="1" w:styleId="CommentSubjectChar">
    <w:name w:val="Comment Subject Char"/>
    <w:basedOn w:val="CommentTextChar"/>
    <w:link w:val="CommentSubject"/>
    <w:uiPriority w:val="99"/>
    <w:semiHidden/>
    <w:rsid w:val="00637BD2"/>
    <w:rPr>
      <w:b/>
      <w:bCs/>
      <w:sz w:val="20"/>
      <w:szCs w:val="20"/>
    </w:rPr>
  </w:style>
  <w:style w:type="paragraph" w:styleId="Subtitle">
    <w:name w:val="Subtitle"/>
    <w:basedOn w:val="Normal"/>
    <w:next w:val="Normal"/>
    <w:link w:val="SubtitleChar"/>
    <w:uiPriority w:val="11"/>
    <w:qFormat/>
    <w:rPr>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warren@delcofoundation.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kcommunityfoundation.sharepoint.com/sites/ckcfoperations/Shared%20Documents/Nonprofit%20Services/Grantmaking/Grantmaking%20Committee%20Meetings/2025-2026/12.18.2025/delcofoundation.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kcommunityfoundation.sharepoint.com/sites/ckcfoperations/Shared%20Documents/Nonprofit%20Services/Grantmaking/Grantmaking%20Committee%20Meetings/2025-2026/12.18.2025/tcfhelps.org"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laire@tcfhelps.org"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6F2D300C251A4BBE3AF585740EAAD4" ma:contentTypeVersion="19" ma:contentTypeDescription="Create a new document." ma:contentTypeScope="" ma:versionID="5961044693e1db38e73d6e0905ed9d48">
  <xsd:schema xmlns:xsd="http://www.w3.org/2001/XMLSchema" xmlns:xs="http://www.w3.org/2001/XMLSchema" xmlns:p="http://schemas.microsoft.com/office/2006/metadata/properties" xmlns:ns2="d9086dc9-022e-4905-beb9-60f682b5b00f" xmlns:ns3="5da7cbdf-fc97-471b-ba54-1ff4e1211795" targetNamespace="http://schemas.microsoft.com/office/2006/metadata/properties" ma:root="true" ma:fieldsID="e0846308bcedb5feade28a5c2ff3aae3" ns2:_="" ns3:_="">
    <xsd:import namespace="d9086dc9-022e-4905-beb9-60f682b5b00f"/>
    <xsd:import namespace="5da7cbdf-fc97-471b-ba54-1ff4e121179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086dc9-022e-4905-beb9-60f682b5b00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bcc10bad-ec3c-44a0-b094-a52a5728c3f5}" ma:internalName="TaxCatchAll" ma:showField="CatchAllData" ma:web="d9086dc9-022e-4905-beb9-60f682b5b00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da7cbdf-fc97-471b-ba54-1ff4e1211795"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ef2bed7-94be-4711-8014-f1e6badb1fa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hax0/FiTdtrGxpFIk5T32xhXpA==">CgMxLjA4AHIhMVVOZ3lrSlYzeHFsSmVra2lYUm9BMEc0TDh3VC1XbFd6</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da7cbdf-fc97-471b-ba54-1ff4e1211795">
      <Terms xmlns="http://schemas.microsoft.com/office/infopath/2007/PartnerControls"/>
    </lcf76f155ced4ddcb4097134ff3c332f>
    <TaxCatchAll xmlns="d9086dc9-022e-4905-beb9-60f682b5b00f" xsi:nil="true"/>
  </documentManagement>
</p:properties>
</file>

<file path=customXml/itemProps1.xml><?xml version="1.0" encoding="utf-8"?>
<ds:datastoreItem xmlns:ds="http://schemas.openxmlformats.org/officeDocument/2006/customXml" ds:itemID="{DBE11D09-6363-4A75-96CE-5B41FD812D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086dc9-022e-4905-beb9-60f682b5b00f"/>
    <ds:schemaRef ds:uri="5da7cbdf-fc97-471b-ba54-1ff4e12117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9980A2F1-0C6B-4035-907E-FFDD68E660D1}">
  <ds:schemaRefs>
    <ds:schemaRef ds:uri="http://schemas.microsoft.com/sharepoint/v3/contenttype/forms"/>
  </ds:schemaRefs>
</ds:datastoreItem>
</file>

<file path=customXml/itemProps4.xml><?xml version="1.0" encoding="utf-8"?>
<ds:datastoreItem xmlns:ds="http://schemas.openxmlformats.org/officeDocument/2006/customXml" ds:itemID="{7D4B4E2B-5A52-4AD1-8E26-219DBC3E25C6}">
  <ds:schemaRefs>
    <ds:schemaRef ds:uri="http://schemas.microsoft.com/office/2006/metadata/properties"/>
    <ds:schemaRef ds:uri="http://schemas.microsoft.com/office/infopath/2007/PartnerControls"/>
    <ds:schemaRef ds:uri="5da7cbdf-fc97-471b-ba54-1ff4e1211795"/>
    <ds:schemaRef ds:uri="d9086dc9-022e-4905-beb9-60f682b5b00f"/>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1234</Words>
  <Characters>7036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Mischico Warren</dc:creator>
  <cp:lastModifiedBy>Katy Lichtenstein</cp:lastModifiedBy>
  <cp:revision>3</cp:revision>
  <cp:lastPrinted>2026-01-08T02:32:00Z</cp:lastPrinted>
  <dcterms:created xsi:type="dcterms:W3CDTF">2026-01-12T17:47:00Z</dcterms:created>
  <dcterms:modified xsi:type="dcterms:W3CDTF">2026-01-13T11:56:00Z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2024-10-22T00:00:00Z</vt:filetime>
  </property>
  <property fmtid="{D5CDD505-2E9C-101B-9397-08002B2CF9AE}" pid="3" name="MediaServiceImageTags">
    <vt:lpwstr/>
  </property>
  <property fmtid="{D5CDD505-2E9C-101B-9397-08002B2CF9AE}" pid="4" name="ContentTypeId">
    <vt:lpwstr>0x0101009C6F2D300C251A4BBE3AF585740EAAD4</vt:lpwstr>
  </property>
  <property fmtid="{D5CDD505-2E9C-101B-9397-08002B2CF9AE}" pid="5" name="SourceModified">
    <vt:lpwstr/>
  </property>
  <property fmtid="{D5CDD505-2E9C-101B-9397-08002B2CF9AE}" pid="6" name="GrammarlyDocumentId">
    <vt:lpwstr>cc0470ff1b9dd655e852f265857704a7600c21a8c8a9695a243bc900eb9f5240</vt:lpwstr>
  </property>
  <property fmtid="{D5CDD505-2E9C-101B-9397-08002B2CF9AE}" pid="7" name="Creator">
    <vt:lpwstr>Acrobat PDFMaker 23 for Word</vt:lpwstr>
  </property>
  <property fmtid="{D5CDD505-2E9C-101B-9397-08002B2CF9AE}" pid="8" name="Producer">
    <vt:lpwstr>Adobe PDF Library 23.8.53</vt:lpwstr>
  </property>
  <property fmtid="{D5CDD505-2E9C-101B-9397-08002B2CF9AE}" pid="9" name="Created">
    <vt:filetime>2024-03-21T00:00:00Z</vt:filetime>
  </property>
</Properties>
</file>